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E0E77" w14:textId="36D88E08"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B77376">
        <w:rPr>
          <w:rFonts w:cs="Arial"/>
          <w:noProof w:val="0"/>
          <w:sz w:val="24"/>
          <w:szCs w:val="24"/>
        </w:rPr>
        <w:t>131</w:t>
      </w:r>
      <w:r>
        <w:rPr>
          <w:rFonts w:cs="Arial"/>
          <w:bCs/>
          <w:noProof w:val="0"/>
          <w:sz w:val="24"/>
        </w:rPr>
        <w:tab/>
      </w:r>
      <w:r w:rsidR="00024C18">
        <w:rPr>
          <w:rFonts w:cs="Arial"/>
          <w:bCs/>
          <w:noProof w:val="0"/>
          <w:sz w:val="24"/>
          <w:lang w:eastAsia="ja-JP"/>
        </w:rPr>
        <w:t>R3-</w:t>
      </w:r>
      <w:r w:rsidR="000E23FD">
        <w:rPr>
          <w:rFonts w:cs="Arial"/>
          <w:bCs/>
          <w:noProof w:val="0"/>
          <w:sz w:val="24"/>
          <w:lang w:eastAsia="ja-JP"/>
        </w:rPr>
        <w:t>26</w:t>
      </w:r>
      <w:r w:rsidR="004C6C00">
        <w:rPr>
          <w:rFonts w:cs="Arial"/>
          <w:bCs/>
          <w:noProof w:val="0"/>
          <w:sz w:val="24"/>
          <w:lang w:eastAsia="ja-JP"/>
        </w:rPr>
        <w:t>0439</w:t>
      </w:r>
    </w:p>
    <w:p w14:paraId="200A051F" w14:textId="6F8F90FA" w:rsidR="007048F9" w:rsidRDefault="007048F9" w:rsidP="007048F9">
      <w:pPr>
        <w:pStyle w:val="CRCoverPage"/>
        <w:rPr>
          <w:b/>
          <w:noProof/>
          <w:sz w:val="24"/>
        </w:rPr>
      </w:pPr>
      <w:bookmarkStart w:id="2" w:name="_Hlk19781143"/>
      <w:bookmarkEnd w:id="0"/>
      <w:r w:rsidRPr="00206360">
        <w:rPr>
          <w:b/>
          <w:noProof/>
          <w:sz w:val="24"/>
        </w:rPr>
        <w:t>G</w:t>
      </w:r>
      <w:r w:rsidR="00A379EA">
        <w:rPr>
          <w:b/>
          <w:noProof/>
          <w:sz w:val="24"/>
        </w:rPr>
        <w:t>ö</w:t>
      </w:r>
      <w:r w:rsidRPr="00206360">
        <w:rPr>
          <w:b/>
          <w:noProof/>
          <w:sz w:val="24"/>
        </w:rPr>
        <w:t>teborg</w:t>
      </w:r>
      <w:r>
        <w:rPr>
          <w:b/>
          <w:noProof/>
          <w:sz w:val="24"/>
        </w:rPr>
        <w:t>, Sweden, 9 – 13 February 2026</w:t>
      </w:r>
    </w:p>
    <w:bookmarkEnd w:id="2"/>
    <w:p w14:paraId="444C2E19" w14:textId="77777777" w:rsidR="00EE0733" w:rsidRPr="007048F9"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703601B" w14:textId="54E4C41D" w:rsidR="005F436C" w:rsidRDefault="005F436C" w:rsidP="005F436C">
      <w:pPr>
        <w:pStyle w:val="af1"/>
        <w:rPr>
          <w:lang w:eastAsia="ko-KR"/>
        </w:rPr>
      </w:pPr>
      <w:r>
        <w:t>Agenda Item:</w:t>
      </w:r>
      <w:r>
        <w:tab/>
      </w:r>
      <w:r w:rsidR="00B77376">
        <w:t>10</w:t>
      </w:r>
      <w:r w:rsidR="00765952">
        <w:t>.</w:t>
      </w:r>
      <w:r w:rsidR="00B77376">
        <w:t>2</w:t>
      </w:r>
    </w:p>
    <w:p w14:paraId="778AB5AF" w14:textId="2543E02F" w:rsidR="005F436C" w:rsidRDefault="005F436C" w:rsidP="005F436C">
      <w:pPr>
        <w:pStyle w:val="af1"/>
        <w:rPr>
          <w:lang w:eastAsia="ja-JP"/>
        </w:rPr>
      </w:pPr>
      <w:r>
        <w:t>Source:</w:t>
      </w:r>
      <w:r>
        <w:tab/>
      </w:r>
      <w:r w:rsidR="00B77376">
        <w:t xml:space="preserve">Seoul National University </w:t>
      </w:r>
    </w:p>
    <w:p w14:paraId="1F68FE86" w14:textId="68090DFB" w:rsidR="005F436C" w:rsidRPr="00B50379" w:rsidRDefault="005F436C" w:rsidP="009A1081">
      <w:pPr>
        <w:pStyle w:val="af1"/>
        <w:ind w:left="1985" w:hanging="1985"/>
        <w:rPr>
          <w:lang w:eastAsia="ko-KR"/>
        </w:rPr>
      </w:pPr>
      <w:r>
        <w:t>T</w:t>
      </w:r>
      <w:r w:rsidRPr="00B50379">
        <w:t>itle:</w:t>
      </w:r>
      <w:r w:rsidRPr="00B50379">
        <w:tab/>
      </w:r>
      <w:r w:rsidR="00153355" w:rsidRPr="00153355">
        <w:t>Architectural Considerations for Service-Aware and AI-Native 6G RAN</w:t>
      </w:r>
    </w:p>
    <w:p w14:paraId="19F92F93" w14:textId="3634C99A" w:rsidR="005F436C" w:rsidRDefault="005F436C" w:rsidP="005F436C">
      <w:pPr>
        <w:pStyle w:val="af1"/>
        <w:rPr>
          <w:lang w:eastAsia="ja-JP"/>
        </w:rPr>
      </w:pPr>
      <w:r>
        <w:t>Document for:</w:t>
      </w:r>
      <w:r>
        <w:tab/>
        <w:t>Discussions</w:t>
      </w:r>
    </w:p>
    <w:p w14:paraId="07A2EC87" w14:textId="77777777" w:rsidR="00EE0733" w:rsidRPr="002A7B44" w:rsidRDefault="00EE0733" w:rsidP="004260A4">
      <w:pPr>
        <w:pStyle w:val="1"/>
        <w:rPr>
          <w:lang w:val="en-US" w:eastAsia="ko-KR"/>
        </w:rPr>
      </w:pPr>
      <w:r w:rsidRPr="004260A4">
        <w:t>1</w:t>
      </w:r>
      <w:r w:rsidRPr="004260A4">
        <w:tab/>
        <w:t>Introduction</w:t>
      </w:r>
    </w:p>
    <w:p w14:paraId="1D56B205" w14:textId="6677ABE5" w:rsidR="00981DDF" w:rsidRPr="003C7148" w:rsidRDefault="00981DDF" w:rsidP="005F436C">
      <w:pPr>
        <w:pStyle w:val="Discussion"/>
        <w:rPr>
          <w:rFonts w:ascii="Times New Roman" w:hAnsi="Times New Roman" w:cs="Times New Roman"/>
        </w:rPr>
      </w:pPr>
      <w:r w:rsidRPr="003C7148">
        <w:rPr>
          <w:rFonts w:ascii="Times New Roman" w:hAnsi="Times New Roman" w:cs="Times New Roman"/>
        </w:rPr>
        <w:t>Future 6G RAN architectures are expected to support a wide range of services with heterogeneous and dynamic requirements, including ultra-low latency, high reliability, and consistent user-perceived quality of experience (QoE). While 5G introduced QoS-based mechanisms to differentiate services, these mechanisms are largely static and rely on pre-configured parameters, limiting their ability to adapt to real-time service dynamics and rapidly varying radio conditions.</w:t>
      </w:r>
    </w:p>
    <w:p w14:paraId="3106E072" w14:textId="505CD337" w:rsidR="00981DDF" w:rsidRPr="003C7148" w:rsidRDefault="00981DDF" w:rsidP="005F436C">
      <w:pPr>
        <w:pStyle w:val="Discussion"/>
        <w:rPr>
          <w:rFonts w:ascii="Times New Roman" w:hAnsi="Times New Roman" w:cs="Times New Roman"/>
        </w:rPr>
      </w:pPr>
      <w:r w:rsidRPr="003C7148">
        <w:rPr>
          <w:rFonts w:ascii="Times New Roman" w:hAnsi="Times New Roman" w:cs="Times New Roman"/>
        </w:rPr>
        <w:t>In addition, 6G RAN is expected to natively integrate AI/ML functionalities across distributed RAN nodes and UE, deployed on heterogeneous hardware platforms with diverse computational capabilities, memory constraints, and energy budgets. Such AI-native operation inherently requires large-scale data collection and processing, raising concerns related to privacy, security, and operational robustness. Energy efficiency is also recognized as a key design objective for 6G. However, simplistic energy-saving approaches, such as aggressive node deactivation, may introduce unintended trade-offs by reducing network resilience and service continuity under dynamic traffic conditions.</w:t>
      </w:r>
    </w:p>
    <w:p w14:paraId="74C33D9A" w14:textId="78A6F2A1" w:rsidR="00977C01" w:rsidRPr="003C7148" w:rsidRDefault="00981DDF" w:rsidP="005F436C">
      <w:pPr>
        <w:pStyle w:val="Discussion"/>
        <w:rPr>
          <w:rFonts w:ascii="Times New Roman" w:hAnsi="Times New Roman" w:cs="Times New Roman"/>
        </w:rPr>
      </w:pPr>
      <w:r w:rsidRPr="003C7148">
        <w:rPr>
          <w:rFonts w:ascii="Times New Roman" w:hAnsi="Times New Roman" w:cs="Times New Roman"/>
        </w:rPr>
        <w:t>This contribution discusses architectural observations and proposals for 6G RAN under agenda item 10.2, focusing on enhanced service awareness without application-layer dependency, flexible AI-native operation across heterogeneous platforms, privacy-aware data handling, and joint consideration of energy efficiency and network resilience.</w:t>
      </w:r>
    </w:p>
    <w:p w14:paraId="2E922BED" w14:textId="777B272B" w:rsidR="00EE0733" w:rsidRPr="0033475E" w:rsidRDefault="00EE0733" w:rsidP="00AC7EBE">
      <w:pPr>
        <w:pStyle w:val="1"/>
        <w:rPr>
          <w:lang w:val="en-US" w:eastAsia="ko-KR"/>
        </w:rPr>
      </w:pPr>
      <w:r w:rsidRPr="003C7148">
        <w:t>2</w:t>
      </w:r>
      <w:r w:rsidRPr="003C7148">
        <w:tab/>
      </w:r>
      <w:r w:rsidR="00AC7EBE" w:rsidRPr="00AC7EBE">
        <w:t>Discussion</w:t>
      </w:r>
    </w:p>
    <w:p w14:paraId="4985FACB" w14:textId="77777777" w:rsidR="003C7148" w:rsidRPr="003C7148" w:rsidRDefault="003C7148" w:rsidP="005853E1">
      <w:pPr>
        <w:pStyle w:val="2"/>
      </w:pPr>
      <w:r w:rsidRPr="003C7148">
        <w:t>2.1 Protocol Metadata-driven Service Awareness in 6G RAN</w:t>
      </w:r>
    </w:p>
    <w:p w14:paraId="1B9E90A7" w14:textId="39750C2B" w:rsidR="00981DDF" w:rsidRPr="003C7148" w:rsidRDefault="00981DDF" w:rsidP="00977C01">
      <w:pPr>
        <w:pStyle w:val="Discussion"/>
        <w:rPr>
          <w:rFonts w:ascii="Times New Roman" w:hAnsi="Times New Roman" w:cs="Times New Roman"/>
        </w:rPr>
      </w:pPr>
      <w:r w:rsidRPr="003C7148">
        <w:rPr>
          <w:rFonts w:ascii="Times New Roman" w:hAnsi="Times New Roman" w:cs="Times New Roman"/>
        </w:rPr>
        <w:t>While 5G QoS mechanisms enable service differentiation through pre-configured parameters, they are largely static and may not fully capture real-time service dynamics that directly affect user-perceived QoE. In particular, variations in traffic periodicity, timing constraints, or latency tolerance may not be explicitly reflected in static QoS profiles.</w:t>
      </w:r>
    </w:p>
    <w:p w14:paraId="1EF413A9" w14:textId="4685CD94" w:rsidR="00977C01" w:rsidRDefault="00981DDF" w:rsidP="00977C01">
      <w:pPr>
        <w:pStyle w:val="Discussion"/>
        <w:rPr>
          <w:rFonts w:ascii="Times New Roman" w:hAnsi="Times New Roman" w:cs="Times New Roman"/>
        </w:rPr>
      </w:pPr>
      <w:r w:rsidRPr="003C7148">
        <w:rPr>
          <w:rFonts w:ascii="Times New Roman" w:hAnsi="Times New Roman" w:cs="Times New Roman"/>
        </w:rPr>
        <w:t xml:space="preserve">By utilizing </w:t>
      </w:r>
      <w:r w:rsidR="001747EF">
        <w:rPr>
          <w:rFonts w:ascii="Times New Roman" w:hAnsi="Times New Roman" w:cs="Times New Roman"/>
          <w:lang w:val="en-US" w:eastAsia="ko-KR"/>
        </w:rPr>
        <w:t xml:space="preserve">standardized protocol-level indicators observable within RAN protocol entities (e. g. PDCP/RLC), such as traffic periodicity or delay-related behaviors, </w:t>
      </w:r>
      <w:r w:rsidRPr="003C7148">
        <w:rPr>
          <w:rFonts w:ascii="Times New Roman" w:hAnsi="Times New Roman" w:cs="Times New Roman"/>
        </w:rPr>
        <w:t xml:space="preserve">the RAN can infer service characteristics </w:t>
      </w:r>
      <w:r w:rsidR="001747EF">
        <w:rPr>
          <w:rFonts w:ascii="Times New Roman" w:hAnsi="Times New Roman" w:cs="Times New Roman"/>
        </w:rPr>
        <w:t xml:space="preserve">related to user-perceived QoE without explicit application-layer signaling. </w:t>
      </w:r>
      <w:r w:rsidRPr="003C7148">
        <w:rPr>
          <w:rFonts w:ascii="Times New Roman" w:hAnsi="Times New Roman" w:cs="Times New Roman"/>
        </w:rPr>
        <w:t>This enables adaptive resource allocation within the RAN while preserving architectural separation from the application layer, in line with previous d</w:t>
      </w:r>
      <w:r w:rsidR="00E13098">
        <w:rPr>
          <w:rFonts w:ascii="Times New Roman" w:hAnsi="Times New Roman" w:cs="Times New Roman"/>
        </w:rPr>
        <w:t>is</w:t>
      </w:r>
      <w:r w:rsidRPr="003C7148">
        <w:rPr>
          <w:rFonts w:ascii="Times New Roman" w:hAnsi="Times New Roman" w:cs="Times New Roman"/>
        </w:rPr>
        <w:t>cussions on strengthening service awareness inside the RAN</w:t>
      </w:r>
      <w:r w:rsidR="0033475E">
        <w:rPr>
          <w:rFonts w:ascii="Times New Roman" w:hAnsi="Times New Roman" w:cs="Times New Roman"/>
        </w:rPr>
        <w:t xml:space="preserve"> [1]</w:t>
      </w:r>
      <w:r w:rsidRPr="003C7148">
        <w:rPr>
          <w:rFonts w:ascii="Times New Roman" w:hAnsi="Times New Roman" w:cs="Times New Roman"/>
        </w:rPr>
        <w:t>.</w:t>
      </w:r>
    </w:p>
    <w:p w14:paraId="7D83F837" w14:textId="77777777" w:rsidR="005853E1" w:rsidRDefault="005853E1" w:rsidP="005853E1">
      <w:pPr>
        <w:pStyle w:val="Discussion"/>
        <w:ind w:left="1000" w:hangingChars="500" w:hanging="1000"/>
        <w:rPr>
          <w:rFonts w:ascii="Times New Roman" w:hAnsi="Times New Roman" w:cs="Times New Roman"/>
          <w:b/>
          <w:bCs/>
        </w:rPr>
      </w:pPr>
      <w:r w:rsidRPr="003C7148">
        <w:rPr>
          <w:rFonts w:ascii="Times New Roman" w:hAnsi="Times New Roman" w:cs="Times New Roman"/>
          <w:b/>
          <w:bCs/>
        </w:rPr>
        <w:t>Proposal</w:t>
      </w:r>
      <w:r w:rsidRPr="003C7148">
        <w:rPr>
          <w:rFonts w:ascii="Times New Roman" w:hAnsi="Times New Roman" w:cs="Times New Roman"/>
          <w:b/>
          <w:bCs/>
          <w:lang w:eastAsia="ko-KR"/>
        </w:rPr>
        <w:t xml:space="preserve"> 1</w:t>
      </w:r>
      <w:r w:rsidRPr="003C7148">
        <w:rPr>
          <w:rFonts w:ascii="Times New Roman" w:hAnsi="Times New Roman" w:cs="Times New Roman"/>
          <w:b/>
          <w:bCs/>
        </w:rPr>
        <w:t>: The 6G RAN architecture should enhance service awareness by leveraging standardized protocol metadata, without requiring application-layer dependency.</w:t>
      </w:r>
    </w:p>
    <w:p w14:paraId="54698F7F" w14:textId="644C9FF4" w:rsidR="002A7B44" w:rsidRPr="003C7148" w:rsidRDefault="002A7B44" w:rsidP="005853E1">
      <w:pPr>
        <w:pStyle w:val="Discussion"/>
        <w:ind w:left="1000" w:hangingChars="500" w:hanging="1000"/>
        <w:rPr>
          <w:rFonts w:ascii="Times New Roman" w:hAnsi="Times New Roman" w:cs="Times New Roman"/>
          <w:b/>
          <w:bCs/>
        </w:rPr>
      </w:pPr>
      <w:r w:rsidRPr="002A7B44">
        <w:rPr>
          <w:rFonts w:ascii="Times New Roman" w:hAnsi="Times New Roman" w:cs="Times New Roman"/>
          <w:b/>
          <w:bCs/>
        </w:rPr>
        <w:t xml:space="preserve">Proposal </w:t>
      </w:r>
      <w:r>
        <w:rPr>
          <w:rFonts w:ascii="Times New Roman" w:hAnsi="Times New Roman" w:cs="Times New Roman" w:hint="eastAsia"/>
          <w:b/>
          <w:bCs/>
          <w:lang w:eastAsia="ko-KR"/>
        </w:rPr>
        <w:t>2</w:t>
      </w:r>
      <w:r w:rsidRPr="002A7B44">
        <w:rPr>
          <w:rFonts w:ascii="Times New Roman" w:hAnsi="Times New Roman" w:cs="Times New Roman"/>
          <w:b/>
          <w:bCs/>
        </w:rPr>
        <w:t>: The 6G RAN architecture should support awareness of service characteristics in edge-assisted services, where the performance bottleneck may vary across uplink transmission, edge processing, and downlink delivery depending on the service structure.</w:t>
      </w:r>
    </w:p>
    <w:p w14:paraId="05EDFCE0" w14:textId="77777777" w:rsidR="005853E1" w:rsidRPr="003C7148" w:rsidRDefault="005853E1" w:rsidP="00977C01">
      <w:pPr>
        <w:pStyle w:val="Discussion"/>
        <w:rPr>
          <w:rFonts w:ascii="Times New Roman" w:hAnsi="Times New Roman" w:cs="Times New Roman"/>
        </w:rPr>
      </w:pPr>
    </w:p>
    <w:p w14:paraId="743641AA" w14:textId="30293D66" w:rsidR="003C7148" w:rsidRPr="003C7148" w:rsidRDefault="003C7148" w:rsidP="005853E1">
      <w:pPr>
        <w:pStyle w:val="2"/>
        <w:rPr>
          <w:lang w:eastAsia="ko-KR"/>
        </w:rPr>
      </w:pPr>
      <w:r w:rsidRPr="003C7148">
        <w:rPr>
          <w:lang w:eastAsia="ko-KR"/>
        </w:rPr>
        <w:lastRenderedPageBreak/>
        <w:t>2.2 Architectural Flexibility for AI-native Operation</w:t>
      </w:r>
    </w:p>
    <w:p w14:paraId="01CC6983" w14:textId="14373D7D" w:rsidR="00981DDF" w:rsidRPr="003C7148" w:rsidRDefault="00981DDF" w:rsidP="00977C01">
      <w:pPr>
        <w:pStyle w:val="Discussion"/>
        <w:rPr>
          <w:rFonts w:ascii="Times New Roman" w:hAnsi="Times New Roman" w:cs="Times New Roman"/>
        </w:rPr>
      </w:pPr>
      <w:r w:rsidRPr="003C7148">
        <w:rPr>
          <w:rFonts w:ascii="Times New Roman" w:hAnsi="Times New Roman" w:cs="Times New Roman"/>
        </w:rPr>
        <w:t>In 6G environments, AI/ML functions are expected to be executed on RAN nodes and UE with diverse computational capabilities, memory constraints, and energy budgets</w:t>
      </w:r>
      <w:r w:rsidR="0033475E">
        <w:rPr>
          <w:rFonts w:ascii="Times New Roman" w:hAnsi="Times New Roman" w:cs="Times New Roman"/>
        </w:rPr>
        <w:t xml:space="preserve"> [2]</w:t>
      </w:r>
      <w:r w:rsidRPr="003C7148">
        <w:rPr>
          <w:rFonts w:ascii="Times New Roman" w:hAnsi="Times New Roman" w:cs="Times New Roman"/>
        </w:rPr>
        <w:t>. A single fixed AI/ML model configuration may therefore be inefficient or infeasible across all deployment scenarios.</w:t>
      </w:r>
    </w:p>
    <w:p w14:paraId="5F1F83F9" w14:textId="159970EE" w:rsidR="00977C01" w:rsidRDefault="00981DDF" w:rsidP="00977C01">
      <w:pPr>
        <w:pStyle w:val="Discussion"/>
        <w:rPr>
          <w:rFonts w:ascii="Times New Roman" w:hAnsi="Times New Roman" w:cs="Times New Roman"/>
        </w:rPr>
      </w:pPr>
      <w:r w:rsidRPr="003C7148">
        <w:rPr>
          <w:rFonts w:ascii="Times New Roman" w:hAnsi="Times New Roman" w:cs="Times New Roman"/>
        </w:rPr>
        <w:t>Architectural support for dynamically adjusting model characteristics, such as numerical precision or computational complexity, allows AI/ML functions to better align with platform-specific resource constraints. Such flexibility enables scalable and sustainable AI-native operation without mandating standardization of AI/ML model internals.</w:t>
      </w:r>
    </w:p>
    <w:p w14:paraId="4986A282" w14:textId="134ECEF7" w:rsidR="00E84A7A" w:rsidRDefault="00E84A7A" w:rsidP="00E84A7A">
      <w:pPr>
        <w:pStyle w:val="Discussion"/>
        <w:ind w:left="1000" w:hangingChars="500" w:hanging="1000"/>
        <w:rPr>
          <w:rFonts w:ascii="Times New Roman" w:hAnsi="Times New Roman" w:cs="Times New Roman"/>
          <w:b/>
          <w:bCs/>
        </w:rPr>
      </w:pPr>
      <w:r w:rsidRPr="003C7148">
        <w:rPr>
          <w:rFonts w:ascii="Times New Roman" w:hAnsi="Times New Roman" w:cs="Times New Roman"/>
          <w:b/>
          <w:bCs/>
        </w:rPr>
        <w:t>Proposal</w:t>
      </w:r>
      <w:r w:rsidRPr="003C7148">
        <w:rPr>
          <w:rFonts w:ascii="Times New Roman" w:hAnsi="Times New Roman" w:cs="Times New Roman"/>
          <w:b/>
          <w:bCs/>
          <w:lang w:eastAsia="ko-KR"/>
        </w:rPr>
        <w:t xml:space="preserve"> </w:t>
      </w:r>
      <w:r w:rsidR="002A7B44">
        <w:rPr>
          <w:rFonts w:ascii="Times New Roman" w:hAnsi="Times New Roman" w:cs="Times New Roman" w:hint="eastAsia"/>
          <w:b/>
          <w:bCs/>
          <w:lang w:eastAsia="ko-KR"/>
        </w:rPr>
        <w:t>3</w:t>
      </w:r>
      <w:r w:rsidRPr="003C7148">
        <w:rPr>
          <w:rFonts w:ascii="Times New Roman" w:hAnsi="Times New Roman" w:cs="Times New Roman"/>
          <w:b/>
          <w:bCs/>
        </w:rPr>
        <w:t xml:space="preserve">: The 6G RAN architecture should provide flexibility to support </w:t>
      </w:r>
      <w:r w:rsidR="001747EF">
        <w:rPr>
          <w:rFonts w:ascii="Times New Roman" w:hAnsi="Times New Roman" w:cs="Times New Roman"/>
          <w:b/>
          <w:bCs/>
        </w:rPr>
        <w:t>adaptive AI/ML model configurations</w:t>
      </w:r>
      <w:r w:rsidRPr="003C7148">
        <w:rPr>
          <w:rFonts w:ascii="Times New Roman" w:hAnsi="Times New Roman" w:cs="Times New Roman"/>
          <w:b/>
          <w:bCs/>
        </w:rPr>
        <w:t xml:space="preserve"> across heterogeneous hardware platforms.</w:t>
      </w:r>
    </w:p>
    <w:p w14:paraId="450431BA" w14:textId="51669526" w:rsidR="002A7B44" w:rsidRPr="003C7148" w:rsidRDefault="002A7B44" w:rsidP="00E84A7A">
      <w:pPr>
        <w:pStyle w:val="Discussion"/>
        <w:ind w:left="1000" w:hangingChars="500" w:hanging="1000"/>
        <w:rPr>
          <w:rFonts w:ascii="Times New Roman" w:hAnsi="Times New Roman" w:cs="Times New Roman"/>
          <w:b/>
          <w:bCs/>
        </w:rPr>
      </w:pPr>
      <w:r w:rsidRPr="002A7B44">
        <w:rPr>
          <w:rFonts w:ascii="Times New Roman" w:hAnsi="Times New Roman" w:cs="Times New Roman"/>
          <w:b/>
          <w:bCs/>
        </w:rPr>
        <w:t xml:space="preserve">Proposal </w:t>
      </w:r>
      <w:r>
        <w:rPr>
          <w:rFonts w:ascii="Times New Roman" w:hAnsi="Times New Roman" w:cs="Times New Roman" w:hint="eastAsia"/>
          <w:b/>
          <w:bCs/>
          <w:lang w:eastAsia="ko-KR"/>
        </w:rPr>
        <w:t>4</w:t>
      </w:r>
      <w:r w:rsidRPr="002A7B44">
        <w:rPr>
          <w:rFonts w:ascii="Times New Roman" w:hAnsi="Times New Roman" w:cs="Times New Roman"/>
          <w:b/>
          <w:bCs/>
        </w:rPr>
        <w:t>: The 6G RAN architecture should consider mechanisms to support end-to-end performance of AI-assisted services spanning multiple domains, rather than optimizing radio access in isolation.</w:t>
      </w:r>
    </w:p>
    <w:p w14:paraId="7107B65F" w14:textId="77777777" w:rsidR="00E84A7A" w:rsidRPr="00E84A7A" w:rsidRDefault="00E84A7A" w:rsidP="00977C01">
      <w:pPr>
        <w:pStyle w:val="Discussion"/>
        <w:rPr>
          <w:rFonts w:ascii="Times New Roman" w:hAnsi="Times New Roman" w:cs="Times New Roman"/>
          <w:lang w:eastAsia="ko-KR"/>
        </w:rPr>
      </w:pPr>
    </w:p>
    <w:p w14:paraId="04BC3937" w14:textId="68F27604" w:rsidR="00981DDF" w:rsidRPr="003C7148" w:rsidRDefault="00981DDF" w:rsidP="00977C01">
      <w:pPr>
        <w:pStyle w:val="Discussion"/>
        <w:rPr>
          <w:rFonts w:ascii="Times New Roman" w:hAnsi="Times New Roman" w:cs="Times New Roman"/>
        </w:rPr>
      </w:pPr>
      <w:r w:rsidRPr="003C7148">
        <w:rPr>
          <w:rFonts w:ascii="Times New Roman" w:hAnsi="Times New Roman" w:cs="Times New Roman"/>
        </w:rPr>
        <w:t>Large-scale data collection for AI/ML training and inference introduces inherent risks of user data exposure if raw data is directly shared or processed across network entities. These risks become more pronounced as AI-native operation expands across distributed RAN nodes.</w:t>
      </w:r>
    </w:p>
    <w:p w14:paraId="410E4A46" w14:textId="17A7CF02" w:rsidR="00977C01" w:rsidRPr="003C7148" w:rsidRDefault="00981DDF" w:rsidP="00977C01">
      <w:pPr>
        <w:pStyle w:val="Discussion"/>
        <w:rPr>
          <w:rFonts w:ascii="Times New Roman" w:hAnsi="Times New Roman" w:cs="Times New Roman"/>
        </w:rPr>
      </w:pPr>
      <w:r w:rsidRPr="003C7148">
        <w:rPr>
          <w:rFonts w:ascii="Times New Roman" w:hAnsi="Times New Roman" w:cs="Times New Roman"/>
        </w:rPr>
        <w:t>To mitigate such risks, the architecture should consider mechanisms that minimize direct exposure of raw user data, for example by relying on transformed, abstracted, or de-identified information. This approach supports AI/ML functionality while respecting user privacy and data protection requirements.</w:t>
      </w:r>
    </w:p>
    <w:p w14:paraId="70AD703D" w14:textId="024C64E7" w:rsidR="003145FF" w:rsidRPr="003C7148" w:rsidRDefault="003145FF" w:rsidP="003145FF">
      <w:pPr>
        <w:pStyle w:val="Discussion"/>
        <w:ind w:left="1000" w:hangingChars="500" w:hanging="1000"/>
        <w:rPr>
          <w:rFonts w:ascii="Times New Roman" w:hAnsi="Times New Roman" w:cs="Times New Roman"/>
          <w:b/>
          <w:bCs/>
        </w:rPr>
      </w:pPr>
      <w:r w:rsidRPr="003C7148">
        <w:rPr>
          <w:rFonts w:ascii="Times New Roman" w:hAnsi="Times New Roman" w:cs="Times New Roman"/>
          <w:b/>
          <w:bCs/>
        </w:rPr>
        <w:t>Proposal</w:t>
      </w:r>
      <w:r w:rsidRPr="003C7148">
        <w:rPr>
          <w:rFonts w:ascii="Times New Roman" w:hAnsi="Times New Roman" w:cs="Times New Roman"/>
          <w:b/>
          <w:bCs/>
          <w:lang w:eastAsia="ko-KR"/>
        </w:rPr>
        <w:t xml:space="preserve"> </w:t>
      </w:r>
      <w:r w:rsidR="002A7B44">
        <w:rPr>
          <w:rFonts w:ascii="Times New Roman" w:hAnsi="Times New Roman" w:cs="Times New Roman" w:hint="eastAsia"/>
          <w:b/>
          <w:bCs/>
          <w:lang w:eastAsia="ko-KR"/>
        </w:rPr>
        <w:t>5</w:t>
      </w:r>
      <w:r w:rsidRPr="003C7148">
        <w:rPr>
          <w:rFonts w:ascii="Times New Roman" w:hAnsi="Times New Roman" w:cs="Times New Roman"/>
          <w:b/>
          <w:bCs/>
        </w:rPr>
        <w:t>: The 6G RAN architecture should</w:t>
      </w:r>
      <w:r>
        <w:rPr>
          <w:rFonts w:ascii="Times New Roman" w:hAnsi="Times New Roman" w:cs="Times New Roman"/>
          <w:b/>
          <w:bCs/>
        </w:rPr>
        <w:t xml:space="preserve"> consider a training framework using de-identified intermediate features to minimize direct exposure of raw</w:t>
      </w:r>
      <w:r w:rsidRPr="003C7148">
        <w:rPr>
          <w:rFonts w:ascii="Times New Roman" w:hAnsi="Times New Roman" w:cs="Times New Roman"/>
          <w:b/>
          <w:bCs/>
        </w:rPr>
        <w:t xml:space="preserve"> data for AI-native operation.</w:t>
      </w:r>
    </w:p>
    <w:p w14:paraId="46B06F16" w14:textId="77777777" w:rsidR="003145FF" w:rsidRPr="003C7148" w:rsidRDefault="003145FF" w:rsidP="00A02BBF">
      <w:pPr>
        <w:pStyle w:val="Discussion"/>
        <w:rPr>
          <w:rFonts w:ascii="Times New Roman" w:hAnsi="Times New Roman" w:cs="Times New Roman"/>
          <w:lang w:eastAsia="ko-KR"/>
        </w:rPr>
      </w:pPr>
    </w:p>
    <w:p w14:paraId="04663D5B" w14:textId="59B73CDB" w:rsidR="003C7148" w:rsidRPr="003145FF" w:rsidRDefault="003C7148" w:rsidP="003145FF">
      <w:pPr>
        <w:pStyle w:val="2"/>
        <w:rPr>
          <w:lang w:val="en-US" w:eastAsia="ko-KR"/>
        </w:rPr>
      </w:pPr>
      <w:r w:rsidRPr="003C7148">
        <w:t xml:space="preserve">2.3 </w:t>
      </w:r>
      <w:r w:rsidR="00135BF6" w:rsidRPr="00135BF6">
        <w:t>Joint Optimization of Energy Efficiency and</w:t>
      </w:r>
      <w:r w:rsidR="00163FB9">
        <w:rPr>
          <w:rFonts w:hint="eastAsia"/>
          <w:lang w:eastAsia="ko-KR"/>
        </w:rPr>
        <w:t xml:space="preserve"> </w:t>
      </w:r>
      <w:r w:rsidR="00163FB9">
        <w:rPr>
          <w:lang w:val="en-US" w:eastAsia="ko-KR"/>
        </w:rPr>
        <w:t>Network Resilience</w:t>
      </w:r>
    </w:p>
    <w:p w14:paraId="5F252D76" w14:textId="3F39D5E7" w:rsidR="003145FF" w:rsidRPr="003C7148" w:rsidRDefault="001747EF" w:rsidP="003145FF">
      <w:pPr>
        <w:pStyle w:val="Discussion"/>
        <w:rPr>
          <w:rFonts w:ascii="Times New Roman" w:hAnsi="Times New Roman" w:cs="Times New Roman"/>
        </w:rPr>
      </w:pPr>
      <w:r>
        <w:rPr>
          <w:rFonts w:ascii="Times New Roman" w:hAnsi="Times New Roman" w:cs="Times New Roman"/>
        </w:rPr>
        <w:t xml:space="preserve">While energy-saving actions may be intentional, their impact can manifest as service disruption or reduced service continuity, which aligns with the broader notion of network resilience as discussed in previous RAN3 contributions. </w:t>
      </w:r>
      <w:r w:rsidR="003145FF" w:rsidRPr="003C7148">
        <w:rPr>
          <w:rFonts w:ascii="Times New Roman" w:hAnsi="Times New Roman" w:cs="Times New Roman"/>
        </w:rPr>
        <w:t>Energy-saving approaches based solely on node or cell deactivation may reduce available network resources and weaken robustness, particularly under dynamic traffic conditions or unexpected failures. Such trade-offs highlight the need for a more holistic optimization framework.</w:t>
      </w:r>
    </w:p>
    <w:p w14:paraId="487266F2" w14:textId="173F8A37" w:rsidR="003145FF" w:rsidRPr="003145FF" w:rsidRDefault="003145FF" w:rsidP="003145FF">
      <w:pPr>
        <w:pStyle w:val="Discussion"/>
        <w:rPr>
          <w:rFonts w:ascii="Times New Roman" w:hAnsi="Times New Roman" w:cs="Times New Roman"/>
          <w:b/>
          <w:bCs/>
        </w:rPr>
      </w:pPr>
      <w:r w:rsidRPr="003C7148">
        <w:rPr>
          <w:rFonts w:ascii="Times New Roman" w:hAnsi="Times New Roman" w:cs="Times New Roman"/>
        </w:rPr>
        <w:t>The 6G RAN architecture should therefore support integrated management of node activation and traffic distribution based on spatiotemporal traffic patterns, enabling balanced optimization between energy efficiency, load balancing, and overall network resilience.</w:t>
      </w:r>
    </w:p>
    <w:p w14:paraId="44BC1A6C" w14:textId="4F971715" w:rsidR="00981DDF" w:rsidRPr="003C7148" w:rsidRDefault="00981DDF" w:rsidP="003145FF">
      <w:pPr>
        <w:pStyle w:val="Discussion"/>
        <w:ind w:left="1000" w:hangingChars="500" w:hanging="1000"/>
        <w:rPr>
          <w:rFonts w:ascii="Times New Roman" w:hAnsi="Times New Roman" w:cs="Times New Roman"/>
          <w:b/>
          <w:bCs/>
        </w:rPr>
      </w:pPr>
      <w:r w:rsidRPr="003C7148">
        <w:rPr>
          <w:rFonts w:ascii="Times New Roman" w:hAnsi="Times New Roman" w:cs="Times New Roman"/>
          <w:b/>
          <w:bCs/>
        </w:rPr>
        <w:t>Proposal</w:t>
      </w:r>
      <w:r w:rsidRPr="003C7148">
        <w:rPr>
          <w:rFonts w:ascii="Times New Roman" w:hAnsi="Times New Roman" w:cs="Times New Roman"/>
          <w:b/>
          <w:bCs/>
          <w:lang w:eastAsia="ko-KR"/>
        </w:rPr>
        <w:t xml:space="preserve"> </w:t>
      </w:r>
      <w:r w:rsidR="002A7B44">
        <w:rPr>
          <w:rFonts w:ascii="Times New Roman" w:hAnsi="Times New Roman" w:cs="Times New Roman" w:hint="eastAsia"/>
          <w:b/>
          <w:bCs/>
          <w:lang w:eastAsia="ko-KR"/>
        </w:rPr>
        <w:t>6</w:t>
      </w:r>
      <w:r w:rsidRPr="003C7148">
        <w:rPr>
          <w:rFonts w:ascii="Times New Roman" w:hAnsi="Times New Roman" w:cs="Times New Roman"/>
          <w:b/>
          <w:bCs/>
        </w:rPr>
        <w:t xml:space="preserve">: </w:t>
      </w:r>
      <w:r w:rsidR="00135BF6">
        <w:rPr>
          <w:rFonts w:ascii="Times New Roman" w:hAnsi="Times New Roman" w:cs="Times New Roman"/>
          <w:b/>
          <w:bCs/>
        </w:rPr>
        <w:t>The 6G RAN optimi</w:t>
      </w:r>
      <w:r w:rsidR="00135BF6">
        <w:rPr>
          <w:rFonts w:ascii="Times New Roman" w:hAnsi="Times New Roman" w:cs="Times New Roman" w:hint="eastAsia"/>
          <w:b/>
          <w:bCs/>
          <w:lang w:eastAsia="ko-KR"/>
        </w:rPr>
        <w:t>z</w:t>
      </w:r>
      <w:r w:rsidR="00135BF6">
        <w:rPr>
          <w:rFonts w:ascii="Times New Roman" w:hAnsi="Times New Roman" w:cs="Times New Roman"/>
          <w:b/>
          <w:bCs/>
          <w:lang w:val="en-US" w:eastAsia="ko-KR"/>
        </w:rPr>
        <w:t xml:space="preserve">ation </w:t>
      </w:r>
      <w:r w:rsidRPr="003C7148">
        <w:rPr>
          <w:rFonts w:ascii="Times New Roman" w:hAnsi="Times New Roman" w:cs="Times New Roman"/>
          <w:b/>
          <w:bCs/>
        </w:rPr>
        <w:t xml:space="preserve">should consider </w:t>
      </w:r>
      <w:r w:rsidR="00135BF6">
        <w:rPr>
          <w:rFonts w:ascii="Times New Roman" w:hAnsi="Times New Roman" w:cs="Times New Roman"/>
          <w:b/>
          <w:bCs/>
        </w:rPr>
        <w:t xml:space="preserve">the trade-off </w:t>
      </w:r>
      <w:r w:rsidRPr="003C7148">
        <w:rPr>
          <w:rFonts w:ascii="Times New Roman" w:hAnsi="Times New Roman" w:cs="Times New Roman"/>
          <w:b/>
          <w:bCs/>
        </w:rPr>
        <w:t xml:space="preserve">impact </w:t>
      </w:r>
      <w:r w:rsidR="00135BF6">
        <w:rPr>
          <w:rFonts w:ascii="Times New Roman" w:hAnsi="Times New Roman" w:cs="Times New Roman"/>
          <w:b/>
          <w:bCs/>
        </w:rPr>
        <w:t xml:space="preserve">of energy-saving and </w:t>
      </w:r>
      <w:r w:rsidRPr="003C7148">
        <w:rPr>
          <w:rFonts w:ascii="Times New Roman" w:hAnsi="Times New Roman" w:cs="Times New Roman"/>
          <w:b/>
          <w:bCs/>
        </w:rPr>
        <w:t>network resilience</w:t>
      </w:r>
      <w:r w:rsidR="00135BF6">
        <w:rPr>
          <w:rFonts w:ascii="Times New Roman" w:hAnsi="Times New Roman" w:cs="Times New Roman"/>
          <w:b/>
          <w:bCs/>
        </w:rPr>
        <w:t>.</w:t>
      </w:r>
    </w:p>
    <w:p w14:paraId="42FC2246" w14:textId="01D4D50A" w:rsidR="00A02BBF" w:rsidRPr="003C7148" w:rsidRDefault="00A02BBF" w:rsidP="009716EB">
      <w:pPr>
        <w:pStyle w:val="1"/>
      </w:pPr>
      <w:r w:rsidRPr="003C7148">
        <w:t>3</w:t>
      </w:r>
      <w:r w:rsidRPr="003C7148">
        <w:tab/>
      </w:r>
      <w:r w:rsidRPr="009716EB">
        <w:t>Conclusion</w:t>
      </w:r>
      <w:r w:rsidRPr="003C7148">
        <w:t xml:space="preserve"> </w:t>
      </w:r>
    </w:p>
    <w:p w14:paraId="38EF4848" w14:textId="28F365A5" w:rsidR="00981DDF" w:rsidRPr="003C7148" w:rsidRDefault="00981DDF" w:rsidP="00A02BBF">
      <w:pPr>
        <w:rPr>
          <w:lang w:eastAsia="ko-KR"/>
        </w:rPr>
      </w:pPr>
      <w:r w:rsidRPr="003C7148">
        <w:t>This contribution discussed key architectural considerations for 6G RAN under agenda item 10.2 with a focus on service awareness, AI-native operation, privacy preservation, and energy-efficient yet resilient network design.</w:t>
      </w:r>
      <w:r w:rsidRPr="003C7148">
        <w:rPr>
          <w:lang w:eastAsia="ko-KR"/>
        </w:rPr>
        <w:t xml:space="preserve"> Based on the discussion, we have the following proposals:</w:t>
      </w:r>
    </w:p>
    <w:p w14:paraId="4EE7CE76" w14:textId="77777777" w:rsidR="003C7148" w:rsidRDefault="003C7148" w:rsidP="009716EB">
      <w:pPr>
        <w:pStyle w:val="Discussion"/>
        <w:spacing w:after="120"/>
        <w:ind w:left="1000" w:hangingChars="500" w:hanging="1000"/>
        <w:rPr>
          <w:rFonts w:ascii="Times New Roman" w:hAnsi="Times New Roman" w:cs="Times New Roman"/>
          <w:b/>
          <w:bCs/>
        </w:rPr>
      </w:pPr>
      <w:r w:rsidRPr="003C7148">
        <w:rPr>
          <w:rFonts w:ascii="Times New Roman" w:hAnsi="Times New Roman" w:cs="Times New Roman"/>
          <w:b/>
          <w:bCs/>
        </w:rPr>
        <w:t>Proposal</w:t>
      </w:r>
      <w:r w:rsidRPr="003C7148">
        <w:rPr>
          <w:rFonts w:ascii="Times New Roman" w:hAnsi="Times New Roman" w:cs="Times New Roman"/>
          <w:b/>
          <w:bCs/>
          <w:lang w:eastAsia="ko-KR"/>
        </w:rPr>
        <w:t xml:space="preserve"> 1</w:t>
      </w:r>
      <w:r w:rsidRPr="003C7148">
        <w:rPr>
          <w:rFonts w:ascii="Times New Roman" w:hAnsi="Times New Roman" w:cs="Times New Roman"/>
          <w:b/>
          <w:bCs/>
        </w:rPr>
        <w:t>: The 6G RAN architecture should enhance service awareness by leveraging standardized protocol metadata, without requiring application-layer dependency.</w:t>
      </w:r>
    </w:p>
    <w:p w14:paraId="62F4B03A" w14:textId="77777777" w:rsidR="002A7B44" w:rsidRPr="003C7148" w:rsidRDefault="002A7B44" w:rsidP="002A7B44">
      <w:pPr>
        <w:pStyle w:val="Discussion"/>
        <w:ind w:left="1000" w:hangingChars="500" w:hanging="1000"/>
        <w:rPr>
          <w:rFonts w:ascii="Times New Roman" w:hAnsi="Times New Roman" w:cs="Times New Roman"/>
          <w:b/>
          <w:bCs/>
        </w:rPr>
      </w:pPr>
      <w:r w:rsidRPr="002A7B44">
        <w:rPr>
          <w:rFonts w:ascii="Times New Roman" w:hAnsi="Times New Roman" w:cs="Times New Roman"/>
          <w:b/>
          <w:bCs/>
        </w:rPr>
        <w:t xml:space="preserve">Proposal </w:t>
      </w:r>
      <w:r>
        <w:rPr>
          <w:rFonts w:ascii="Times New Roman" w:hAnsi="Times New Roman" w:cs="Times New Roman" w:hint="eastAsia"/>
          <w:b/>
          <w:bCs/>
          <w:lang w:eastAsia="ko-KR"/>
        </w:rPr>
        <w:t>2</w:t>
      </w:r>
      <w:r w:rsidRPr="002A7B44">
        <w:rPr>
          <w:rFonts w:ascii="Times New Roman" w:hAnsi="Times New Roman" w:cs="Times New Roman"/>
          <w:b/>
          <w:bCs/>
        </w:rPr>
        <w:t>: The 6G RAN architecture should support awareness of service characteristics in edge-assisted services, where the performance bottleneck may vary across uplink transmission, edge processing, and downlink delivery depending on the service structure.</w:t>
      </w:r>
    </w:p>
    <w:p w14:paraId="34169F94" w14:textId="77777777" w:rsidR="002A7B44" w:rsidRPr="002A7B44" w:rsidRDefault="002A7B44" w:rsidP="009716EB">
      <w:pPr>
        <w:pStyle w:val="Discussion"/>
        <w:spacing w:after="120"/>
        <w:ind w:left="1000" w:hangingChars="500" w:hanging="1000"/>
        <w:rPr>
          <w:rFonts w:ascii="Times New Roman" w:hAnsi="Times New Roman" w:cs="Times New Roman"/>
          <w:b/>
          <w:bCs/>
        </w:rPr>
      </w:pPr>
    </w:p>
    <w:p w14:paraId="0BB00837" w14:textId="516F760F" w:rsidR="001747EF" w:rsidRDefault="001747EF" w:rsidP="001747EF">
      <w:pPr>
        <w:pStyle w:val="Discussion"/>
        <w:ind w:left="1000" w:hangingChars="500" w:hanging="1000"/>
        <w:rPr>
          <w:rFonts w:ascii="Times New Roman" w:hAnsi="Times New Roman" w:cs="Times New Roman"/>
          <w:b/>
          <w:bCs/>
        </w:rPr>
      </w:pPr>
      <w:r w:rsidRPr="003C7148">
        <w:rPr>
          <w:rFonts w:ascii="Times New Roman" w:hAnsi="Times New Roman" w:cs="Times New Roman"/>
          <w:b/>
          <w:bCs/>
        </w:rPr>
        <w:lastRenderedPageBreak/>
        <w:t>Proposal</w:t>
      </w:r>
      <w:r w:rsidRPr="003C7148">
        <w:rPr>
          <w:rFonts w:ascii="Times New Roman" w:hAnsi="Times New Roman" w:cs="Times New Roman"/>
          <w:b/>
          <w:bCs/>
          <w:lang w:eastAsia="ko-KR"/>
        </w:rPr>
        <w:t xml:space="preserve"> </w:t>
      </w:r>
      <w:r w:rsidR="002A7B44">
        <w:rPr>
          <w:rFonts w:ascii="Times New Roman" w:hAnsi="Times New Roman" w:cs="Times New Roman" w:hint="eastAsia"/>
          <w:b/>
          <w:bCs/>
          <w:lang w:eastAsia="ko-KR"/>
        </w:rPr>
        <w:t>3</w:t>
      </w:r>
      <w:r w:rsidRPr="003C7148">
        <w:rPr>
          <w:rFonts w:ascii="Times New Roman" w:hAnsi="Times New Roman" w:cs="Times New Roman"/>
          <w:b/>
          <w:bCs/>
        </w:rPr>
        <w:t xml:space="preserve">: The 6G RAN architecture should provide flexibility to support </w:t>
      </w:r>
      <w:r>
        <w:rPr>
          <w:rFonts w:ascii="Times New Roman" w:hAnsi="Times New Roman" w:cs="Times New Roman"/>
          <w:b/>
          <w:bCs/>
        </w:rPr>
        <w:t>adaptive AI/ML model configurations</w:t>
      </w:r>
      <w:r w:rsidRPr="003C7148">
        <w:rPr>
          <w:rFonts w:ascii="Times New Roman" w:hAnsi="Times New Roman" w:cs="Times New Roman"/>
          <w:b/>
          <w:bCs/>
        </w:rPr>
        <w:t xml:space="preserve"> across heterogeneous hardware platforms.</w:t>
      </w:r>
    </w:p>
    <w:p w14:paraId="42835B6F" w14:textId="0AA086F8" w:rsidR="002A7B44" w:rsidRPr="003C7148" w:rsidRDefault="002A7B44" w:rsidP="001747EF">
      <w:pPr>
        <w:pStyle w:val="Discussion"/>
        <w:ind w:left="1000" w:hangingChars="500" w:hanging="1000"/>
        <w:rPr>
          <w:rFonts w:ascii="Times New Roman" w:hAnsi="Times New Roman" w:cs="Times New Roman"/>
          <w:b/>
          <w:bCs/>
          <w:lang w:eastAsia="ko-KR"/>
        </w:rPr>
      </w:pPr>
      <w:r w:rsidRPr="002A7B44">
        <w:rPr>
          <w:rFonts w:ascii="Times New Roman" w:hAnsi="Times New Roman" w:cs="Times New Roman"/>
          <w:b/>
          <w:bCs/>
        </w:rPr>
        <w:t xml:space="preserve">Proposal </w:t>
      </w:r>
      <w:r>
        <w:rPr>
          <w:rFonts w:ascii="Times New Roman" w:hAnsi="Times New Roman" w:cs="Times New Roman" w:hint="eastAsia"/>
          <w:b/>
          <w:bCs/>
          <w:lang w:eastAsia="ko-KR"/>
        </w:rPr>
        <w:t>4</w:t>
      </w:r>
      <w:r w:rsidRPr="002A7B44">
        <w:rPr>
          <w:rFonts w:ascii="Times New Roman" w:hAnsi="Times New Roman" w:cs="Times New Roman"/>
          <w:b/>
          <w:bCs/>
        </w:rPr>
        <w:t>: The 6G RAN architecture should consider mechanisms to support end-to-end performance of AI-assisted services spanning multiple domains, rather than optimizing radio access in isolation.</w:t>
      </w:r>
    </w:p>
    <w:p w14:paraId="3864B7A2" w14:textId="6A17FF11" w:rsidR="002352C7" w:rsidRPr="003C7148" w:rsidRDefault="002352C7" w:rsidP="009716EB">
      <w:pPr>
        <w:pStyle w:val="Discussion"/>
        <w:spacing w:after="120"/>
        <w:ind w:left="1000" w:hangingChars="500" w:hanging="1000"/>
        <w:rPr>
          <w:rFonts w:ascii="Times New Roman" w:hAnsi="Times New Roman" w:cs="Times New Roman"/>
          <w:b/>
          <w:bCs/>
        </w:rPr>
      </w:pPr>
      <w:r w:rsidRPr="003C7148">
        <w:rPr>
          <w:rFonts w:ascii="Times New Roman" w:hAnsi="Times New Roman" w:cs="Times New Roman"/>
          <w:b/>
          <w:bCs/>
        </w:rPr>
        <w:t>Proposal</w:t>
      </w:r>
      <w:r w:rsidRPr="003C7148">
        <w:rPr>
          <w:rFonts w:ascii="Times New Roman" w:hAnsi="Times New Roman" w:cs="Times New Roman"/>
          <w:b/>
          <w:bCs/>
          <w:lang w:eastAsia="ko-KR"/>
        </w:rPr>
        <w:t xml:space="preserve"> </w:t>
      </w:r>
      <w:r w:rsidR="002A7B44">
        <w:rPr>
          <w:rFonts w:ascii="Times New Roman" w:hAnsi="Times New Roman" w:cs="Times New Roman" w:hint="eastAsia"/>
          <w:b/>
          <w:bCs/>
          <w:lang w:eastAsia="ko-KR"/>
        </w:rPr>
        <w:t>5</w:t>
      </w:r>
      <w:r w:rsidRPr="003C7148">
        <w:rPr>
          <w:rFonts w:ascii="Times New Roman" w:hAnsi="Times New Roman" w:cs="Times New Roman"/>
          <w:b/>
          <w:bCs/>
        </w:rPr>
        <w:t>: The 6G RAN architecture should</w:t>
      </w:r>
      <w:r>
        <w:rPr>
          <w:rFonts w:ascii="Times New Roman" w:hAnsi="Times New Roman" w:cs="Times New Roman"/>
          <w:b/>
          <w:bCs/>
        </w:rPr>
        <w:t xml:space="preserve"> consider a training framework using de-identified intermediate features to minimize direct exposure of </w:t>
      </w:r>
      <w:r w:rsidR="00135BF6">
        <w:rPr>
          <w:rFonts w:ascii="Times New Roman" w:hAnsi="Times New Roman" w:cs="Times New Roman"/>
          <w:b/>
          <w:bCs/>
        </w:rPr>
        <w:t>raw</w:t>
      </w:r>
      <w:r w:rsidRPr="003C7148">
        <w:rPr>
          <w:rFonts w:ascii="Times New Roman" w:hAnsi="Times New Roman" w:cs="Times New Roman"/>
          <w:b/>
          <w:bCs/>
        </w:rPr>
        <w:t xml:space="preserve"> data for AI-native operation.</w:t>
      </w:r>
    </w:p>
    <w:p w14:paraId="0D960BD5" w14:textId="01CC0320" w:rsidR="00135BF6" w:rsidRPr="006E63FA" w:rsidRDefault="00135BF6" w:rsidP="009716EB">
      <w:pPr>
        <w:pStyle w:val="Discussion"/>
        <w:spacing w:after="120"/>
        <w:ind w:left="1000" w:hangingChars="500" w:hanging="1000"/>
        <w:rPr>
          <w:rFonts w:ascii="Times New Roman" w:hAnsi="Times New Roman" w:cs="Times New Roman"/>
          <w:b/>
          <w:bCs/>
          <w:lang w:val="en-US" w:eastAsia="ko-KR"/>
        </w:rPr>
      </w:pPr>
      <w:r w:rsidRPr="003C7148">
        <w:rPr>
          <w:rFonts w:ascii="Times New Roman" w:hAnsi="Times New Roman" w:cs="Times New Roman"/>
          <w:b/>
          <w:bCs/>
        </w:rPr>
        <w:t>Proposal</w:t>
      </w:r>
      <w:r w:rsidRPr="003C7148">
        <w:rPr>
          <w:rFonts w:ascii="Times New Roman" w:hAnsi="Times New Roman" w:cs="Times New Roman"/>
          <w:b/>
          <w:bCs/>
          <w:lang w:eastAsia="ko-KR"/>
        </w:rPr>
        <w:t xml:space="preserve"> </w:t>
      </w:r>
      <w:r w:rsidR="002A7B44">
        <w:rPr>
          <w:rFonts w:ascii="Times New Roman" w:hAnsi="Times New Roman" w:cs="Times New Roman" w:hint="eastAsia"/>
          <w:b/>
          <w:bCs/>
          <w:lang w:eastAsia="ko-KR"/>
        </w:rPr>
        <w:t>6</w:t>
      </w:r>
      <w:r w:rsidRPr="003C7148">
        <w:rPr>
          <w:rFonts w:ascii="Times New Roman" w:hAnsi="Times New Roman" w:cs="Times New Roman"/>
          <w:b/>
          <w:bCs/>
        </w:rPr>
        <w:t xml:space="preserve">: </w:t>
      </w:r>
      <w:r>
        <w:rPr>
          <w:rFonts w:ascii="Times New Roman" w:hAnsi="Times New Roman" w:cs="Times New Roman"/>
          <w:b/>
          <w:bCs/>
        </w:rPr>
        <w:t>The 6G RAN optimi</w:t>
      </w:r>
      <w:r>
        <w:rPr>
          <w:rFonts w:ascii="Times New Roman" w:hAnsi="Times New Roman" w:cs="Times New Roman" w:hint="eastAsia"/>
          <w:b/>
          <w:bCs/>
          <w:lang w:eastAsia="ko-KR"/>
        </w:rPr>
        <w:t>z</w:t>
      </w:r>
      <w:r>
        <w:rPr>
          <w:rFonts w:ascii="Times New Roman" w:hAnsi="Times New Roman" w:cs="Times New Roman"/>
          <w:b/>
          <w:bCs/>
          <w:lang w:val="en-US" w:eastAsia="ko-KR"/>
        </w:rPr>
        <w:t xml:space="preserve">ation </w:t>
      </w:r>
      <w:r w:rsidRPr="003C7148">
        <w:rPr>
          <w:rFonts w:ascii="Times New Roman" w:hAnsi="Times New Roman" w:cs="Times New Roman"/>
          <w:b/>
          <w:bCs/>
        </w:rPr>
        <w:t xml:space="preserve">should consider </w:t>
      </w:r>
      <w:r>
        <w:rPr>
          <w:rFonts w:ascii="Times New Roman" w:hAnsi="Times New Roman" w:cs="Times New Roman"/>
          <w:b/>
          <w:bCs/>
        </w:rPr>
        <w:t xml:space="preserve">the trade-off </w:t>
      </w:r>
      <w:r w:rsidRPr="003C7148">
        <w:rPr>
          <w:rFonts w:ascii="Times New Roman" w:hAnsi="Times New Roman" w:cs="Times New Roman"/>
          <w:b/>
          <w:bCs/>
        </w:rPr>
        <w:t xml:space="preserve">impact </w:t>
      </w:r>
      <w:r>
        <w:rPr>
          <w:rFonts w:ascii="Times New Roman" w:hAnsi="Times New Roman" w:cs="Times New Roman"/>
          <w:b/>
          <w:bCs/>
        </w:rPr>
        <w:t xml:space="preserve">of energy-saving and </w:t>
      </w:r>
      <w:r w:rsidRPr="003C7148">
        <w:rPr>
          <w:rFonts w:ascii="Times New Roman" w:hAnsi="Times New Roman" w:cs="Times New Roman"/>
          <w:b/>
          <w:bCs/>
        </w:rPr>
        <w:t>network resilience</w:t>
      </w:r>
      <w:r>
        <w:rPr>
          <w:rFonts w:ascii="Times New Roman" w:hAnsi="Times New Roman" w:cs="Times New Roman"/>
          <w:b/>
          <w:bCs/>
        </w:rPr>
        <w:t>.</w:t>
      </w:r>
    </w:p>
    <w:p w14:paraId="4770D6A8" w14:textId="77777777" w:rsidR="003C7148" w:rsidRPr="00135BF6" w:rsidRDefault="003C7148" w:rsidP="009716EB">
      <w:pPr>
        <w:spacing w:after="120"/>
        <w:rPr>
          <w:lang w:eastAsia="ko-KR"/>
        </w:rPr>
      </w:pPr>
    </w:p>
    <w:p w14:paraId="2DBF7495" w14:textId="46BFBCC7" w:rsidR="00A02BBF" w:rsidRPr="003C7148" w:rsidRDefault="00A02BBF" w:rsidP="009716EB">
      <w:pPr>
        <w:pStyle w:val="1"/>
      </w:pPr>
      <w:r w:rsidRPr="003C7148">
        <w:t>4</w:t>
      </w:r>
      <w:r w:rsidRPr="003C7148">
        <w:tab/>
      </w:r>
      <w:r w:rsidR="006E63FA">
        <w:t>Reference</w:t>
      </w:r>
    </w:p>
    <w:p w14:paraId="0BC8BCFC" w14:textId="39A46A1B" w:rsidR="009716EB" w:rsidRPr="003C7148" w:rsidRDefault="00981DDF" w:rsidP="00A02BBF">
      <w:pPr>
        <w:numPr>
          <w:ilvl w:val="0"/>
          <w:numId w:val="15"/>
        </w:numPr>
        <w:overflowPunct w:val="0"/>
        <w:autoSpaceDE w:val="0"/>
        <w:autoSpaceDN w:val="0"/>
        <w:adjustRightInd w:val="0"/>
        <w:textAlignment w:val="baseline"/>
        <w:rPr>
          <w:lang w:eastAsia="ko-KR"/>
        </w:rPr>
      </w:pPr>
      <w:r w:rsidRPr="003C7148">
        <w:t>TR 38.760-3, “Study on 6G Radio RAN3 aspects”</w:t>
      </w:r>
    </w:p>
    <w:p w14:paraId="14892C01" w14:textId="6BC96FF6" w:rsidR="00981DDF" w:rsidRPr="00981DDF" w:rsidRDefault="00981DDF" w:rsidP="00A02BBF">
      <w:pPr>
        <w:numPr>
          <w:ilvl w:val="0"/>
          <w:numId w:val="15"/>
        </w:numPr>
        <w:overflowPunct w:val="0"/>
        <w:autoSpaceDE w:val="0"/>
        <w:autoSpaceDN w:val="0"/>
        <w:adjustRightInd w:val="0"/>
        <w:textAlignment w:val="baseline"/>
      </w:pPr>
      <w:r w:rsidRPr="003C7148">
        <w:t>TR 38.843, “Study on AI/ML for NR (Rel-18/19)</w:t>
      </w:r>
    </w:p>
    <w:sectPr w:rsidR="00981DDF" w:rsidRPr="00981DDF" w:rsidSect="00E309B3">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6B932" w14:textId="77777777" w:rsidR="00E34CD6" w:rsidRDefault="00E34CD6">
      <w:r>
        <w:separator/>
      </w:r>
    </w:p>
  </w:endnote>
  <w:endnote w:type="continuationSeparator" w:id="0">
    <w:p w14:paraId="71AD60CB" w14:textId="77777777" w:rsidR="00E34CD6" w:rsidRDefault="00E34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20B0604020202020204"/>
    <w:charset w:val="00"/>
    <w:family w:val="roman"/>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63DDB" w14:textId="77777777" w:rsidR="00E34CD6" w:rsidRDefault="00E34CD6">
      <w:r>
        <w:separator/>
      </w:r>
    </w:p>
  </w:footnote>
  <w:footnote w:type="continuationSeparator" w:id="0">
    <w:p w14:paraId="185A4E9F" w14:textId="77777777" w:rsidR="00E34CD6" w:rsidRDefault="00E34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4"/>
  </w:num>
  <w:num w:numId="13" w16cid:durableId="243031597">
    <w:abstractNumId w:val="13"/>
  </w:num>
  <w:num w:numId="14" w16cid:durableId="104664653">
    <w:abstractNumId w:val="12"/>
  </w:num>
  <w:num w:numId="15" w16cid:durableId="11981292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54CC"/>
    <w:rsid w:val="00013262"/>
    <w:rsid w:val="00013F0B"/>
    <w:rsid w:val="00014226"/>
    <w:rsid w:val="00020D4D"/>
    <w:rsid w:val="00022E4A"/>
    <w:rsid w:val="00024C18"/>
    <w:rsid w:val="00042D96"/>
    <w:rsid w:val="000472E8"/>
    <w:rsid w:val="00051FFB"/>
    <w:rsid w:val="00061D0F"/>
    <w:rsid w:val="00067DCD"/>
    <w:rsid w:val="00094F0A"/>
    <w:rsid w:val="000A6394"/>
    <w:rsid w:val="000C038A"/>
    <w:rsid w:val="000C6598"/>
    <w:rsid w:val="000D6382"/>
    <w:rsid w:val="000E23FD"/>
    <w:rsid w:val="000F23FA"/>
    <w:rsid w:val="00112C4C"/>
    <w:rsid w:val="00135BF6"/>
    <w:rsid w:val="00145D43"/>
    <w:rsid w:val="00153355"/>
    <w:rsid w:val="001562B4"/>
    <w:rsid w:val="0016286B"/>
    <w:rsid w:val="00163FB9"/>
    <w:rsid w:val="001670C1"/>
    <w:rsid w:val="001747EF"/>
    <w:rsid w:val="001763A1"/>
    <w:rsid w:val="00191183"/>
    <w:rsid w:val="00192C46"/>
    <w:rsid w:val="0019449D"/>
    <w:rsid w:val="001A3DA7"/>
    <w:rsid w:val="001A7B60"/>
    <w:rsid w:val="001B5B1C"/>
    <w:rsid w:val="001B6CDC"/>
    <w:rsid w:val="001B7A65"/>
    <w:rsid w:val="001D2CB8"/>
    <w:rsid w:val="001E41F3"/>
    <w:rsid w:val="001E48D4"/>
    <w:rsid w:val="002004E5"/>
    <w:rsid w:val="002218D6"/>
    <w:rsid w:val="002352C7"/>
    <w:rsid w:val="002570C2"/>
    <w:rsid w:val="0026004D"/>
    <w:rsid w:val="00262C39"/>
    <w:rsid w:val="002636A7"/>
    <w:rsid w:val="00274611"/>
    <w:rsid w:val="0027588B"/>
    <w:rsid w:val="00275D12"/>
    <w:rsid w:val="002769EB"/>
    <w:rsid w:val="002860C4"/>
    <w:rsid w:val="002A37C8"/>
    <w:rsid w:val="002A47EF"/>
    <w:rsid w:val="002A7B44"/>
    <w:rsid w:val="002B23F9"/>
    <w:rsid w:val="002B24C6"/>
    <w:rsid w:val="002B5741"/>
    <w:rsid w:val="002B5B7A"/>
    <w:rsid w:val="002C238A"/>
    <w:rsid w:val="002E595A"/>
    <w:rsid w:val="00305409"/>
    <w:rsid w:val="003145FF"/>
    <w:rsid w:val="0033475E"/>
    <w:rsid w:val="0035319E"/>
    <w:rsid w:val="00353346"/>
    <w:rsid w:val="00376EE0"/>
    <w:rsid w:val="003914C5"/>
    <w:rsid w:val="00392B19"/>
    <w:rsid w:val="003957A6"/>
    <w:rsid w:val="00396631"/>
    <w:rsid w:val="003A4E1D"/>
    <w:rsid w:val="003A5266"/>
    <w:rsid w:val="003B597F"/>
    <w:rsid w:val="003B7609"/>
    <w:rsid w:val="003C12C0"/>
    <w:rsid w:val="003C1827"/>
    <w:rsid w:val="003C7148"/>
    <w:rsid w:val="003D15E8"/>
    <w:rsid w:val="003E1A36"/>
    <w:rsid w:val="003E2E5F"/>
    <w:rsid w:val="003E43DF"/>
    <w:rsid w:val="003E46EA"/>
    <w:rsid w:val="003F54CE"/>
    <w:rsid w:val="003F6351"/>
    <w:rsid w:val="0040623E"/>
    <w:rsid w:val="004165D0"/>
    <w:rsid w:val="004242F1"/>
    <w:rsid w:val="004260A4"/>
    <w:rsid w:val="00447131"/>
    <w:rsid w:val="00467657"/>
    <w:rsid w:val="00477480"/>
    <w:rsid w:val="00477891"/>
    <w:rsid w:val="004839DB"/>
    <w:rsid w:val="004865D4"/>
    <w:rsid w:val="004A1950"/>
    <w:rsid w:val="004A20E3"/>
    <w:rsid w:val="004A68B6"/>
    <w:rsid w:val="004A780D"/>
    <w:rsid w:val="004B75B7"/>
    <w:rsid w:val="004C6C00"/>
    <w:rsid w:val="004F242B"/>
    <w:rsid w:val="00501900"/>
    <w:rsid w:val="00505A62"/>
    <w:rsid w:val="005124D6"/>
    <w:rsid w:val="0051580D"/>
    <w:rsid w:val="00520062"/>
    <w:rsid w:val="00540E46"/>
    <w:rsid w:val="00564365"/>
    <w:rsid w:val="00564BDC"/>
    <w:rsid w:val="005853E1"/>
    <w:rsid w:val="00592D74"/>
    <w:rsid w:val="00592FB9"/>
    <w:rsid w:val="005C4D70"/>
    <w:rsid w:val="005C5F82"/>
    <w:rsid w:val="005E2C44"/>
    <w:rsid w:val="005E3D2A"/>
    <w:rsid w:val="005E4D8A"/>
    <w:rsid w:val="005F2108"/>
    <w:rsid w:val="005F436C"/>
    <w:rsid w:val="0060567A"/>
    <w:rsid w:val="00621188"/>
    <w:rsid w:val="00625052"/>
    <w:rsid w:val="006257ED"/>
    <w:rsid w:val="00626CB6"/>
    <w:rsid w:val="0062763C"/>
    <w:rsid w:val="006310E9"/>
    <w:rsid w:val="006370F5"/>
    <w:rsid w:val="006447A0"/>
    <w:rsid w:val="00646C7D"/>
    <w:rsid w:val="006760A7"/>
    <w:rsid w:val="006804C7"/>
    <w:rsid w:val="006848B8"/>
    <w:rsid w:val="00695808"/>
    <w:rsid w:val="006A5614"/>
    <w:rsid w:val="006B46FB"/>
    <w:rsid w:val="006D56BC"/>
    <w:rsid w:val="006E21FB"/>
    <w:rsid w:val="006E63FA"/>
    <w:rsid w:val="006E74F4"/>
    <w:rsid w:val="00700D1A"/>
    <w:rsid w:val="007048F9"/>
    <w:rsid w:val="0071052A"/>
    <w:rsid w:val="00711130"/>
    <w:rsid w:val="00714CA7"/>
    <w:rsid w:val="00722428"/>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3B88"/>
    <w:rsid w:val="007E4113"/>
    <w:rsid w:val="007E5FC8"/>
    <w:rsid w:val="00805D95"/>
    <w:rsid w:val="008227DB"/>
    <w:rsid w:val="008279FA"/>
    <w:rsid w:val="00833247"/>
    <w:rsid w:val="008400F8"/>
    <w:rsid w:val="00845D17"/>
    <w:rsid w:val="008579E4"/>
    <w:rsid w:val="008626E7"/>
    <w:rsid w:val="00870EE7"/>
    <w:rsid w:val="008B1F20"/>
    <w:rsid w:val="008C4751"/>
    <w:rsid w:val="008F686C"/>
    <w:rsid w:val="009017EE"/>
    <w:rsid w:val="00907811"/>
    <w:rsid w:val="00913222"/>
    <w:rsid w:val="00913613"/>
    <w:rsid w:val="00916443"/>
    <w:rsid w:val="00917C9F"/>
    <w:rsid w:val="00936638"/>
    <w:rsid w:val="00941CB8"/>
    <w:rsid w:val="00955FBC"/>
    <w:rsid w:val="009563BB"/>
    <w:rsid w:val="009716EB"/>
    <w:rsid w:val="00972525"/>
    <w:rsid w:val="009777D9"/>
    <w:rsid w:val="00977C01"/>
    <w:rsid w:val="00981DDF"/>
    <w:rsid w:val="009824D9"/>
    <w:rsid w:val="00991B88"/>
    <w:rsid w:val="00995252"/>
    <w:rsid w:val="00996397"/>
    <w:rsid w:val="009A1081"/>
    <w:rsid w:val="009A579D"/>
    <w:rsid w:val="009E0762"/>
    <w:rsid w:val="009E3297"/>
    <w:rsid w:val="009F251D"/>
    <w:rsid w:val="009F734F"/>
    <w:rsid w:val="00A02BBF"/>
    <w:rsid w:val="00A038AB"/>
    <w:rsid w:val="00A04081"/>
    <w:rsid w:val="00A07158"/>
    <w:rsid w:val="00A20AB3"/>
    <w:rsid w:val="00A21256"/>
    <w:rsid w:val="00A246B6"/>
    <w:rsid w:val="00A3732B"/>
    <w:rsid w:val="00A379EA"/>
    <w:rsid w:val="00A47E70"/>
    <w:rsid w:val="00A53AEF"/>
    <w:rsid w:val="00A7671C"/>
    <w:rsid w:val="00AB00C3"/>
    <w:rsid w:val="00AB1244"/>
    <w:rsid w:val="00AC7EBE"/>
    <w:rsid w:val="00AD1CD8"/>
    <w:rsid w:val="00AE1DE3"/>
    <w:rsid w:val="00AE5A38"/>
    <w:rsid w:val="00AE6E2C"/>
    <w:rsid w:val="00AF43A8"/>
    <w:rsid w:val="00B02AE0"/>
    <w:rsid w:val="00B0502B"/>
    <w:rsid w:val="00B24807"/>
    <w:rsid w:val="00B258BB"/>
    <w:rsid w:val="00B437CA"/>
    <w:rsid w:val="00B44DFA"/>
    <w:rsid w:val="00B44FA7"/>
    <w:rsid w:val="00B50379"/>
    <w:rsid w:val="00B560B5"/>
    <w:rsid w:val="00B67B97"/>
    <w:rsid w:val="00B70BDD"/>
    <w:rsid w:val="00B76C75"/>
    <w:rsid w:val="00B77376"/>
    <w:rsid w:val="00B968C8"/>
    <w:rsid w:val="00BA3EC5"/>
    <w:rsid w:val="00BB5DFC"/>
    <w:rsid w:val="00BD279D"/>
    <w:rsid w:val="00BD6BB8"/>
    <w:rsid w:val="00BE3B42"/>
    <w:rsid w:val="00BE7B90"/>
    <w:rsid w:val="00C10778"/>
    <w:rsid w:val="00C12DBC"/>
    <w:rsid w:val="00C31B69"/>
    <w:rsid w:val="00C5481B"/>
    <w:rsid w:val="00C573F0"/>
    <w:rsid w:val="00C74ED2"/>
    <w:rsid w:val="00C95985"/>
    <w:rsid w:val="00C95B80"/>
    <w:rsid w:val="00CA6304"/>
    <w:rsid w:val="00CB512D"/>
    <w:rsid w:val="00CC5026"/>
    <w:rsid w:val="00CE5C0E"/>
    <w:rsid w:val="00D03F9A"/>
    <w:rsid w:val="00D104E0"/>
    <w:rsid w:val="00D157AF"/>
    <w:rsid w:val="00D202FA"/>
    <w:rsid w:val="00D26F82"/>
    <w:rsid w:val="00D35F6F"/>
    <w:rsid w:val="00D4133C"/>
    <w:rsid w:val="00D608C3"/>
    <w:rsid w:val="00D63018"/>
    <w:rsid w:val="00D95B9C"/>
    <w:rsid w:val="00D96016"/>
    <w:rsid w:val="00DB66FE"/>
    <w:rsid w:val="00DC7EFB"/>
    <w:rsid w:val="00DD5724"/>
    <w:rsid w:val="00DE34CF"/>
    <w:rsid w:val="00DE3D84"/>
    <w:rsid w:val="00DE6E1D"/>
    <w:rsid w:val="00E02866"/>
    <w:rsid w:val="00E13098"/>
    <w:rsid w:val="00E15BA1"/>
    <w:rsid w:val="00E27E18"/>
    <w:rsid w:val="00E309B3"/>
    <w:rsid w:val="00E34CD6"/>
    <w:rsid w:val="00E64117"/>
    <w:rsid w:val="00E84A7A"/>
    <w:rsid w:val="00E9743C"/>
    <w:rsid w:val="00EA32CF"/>
    <w:rsid w:val="00EB2397"/>
    <w:rsid w:val="00EB2542"/>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D1D4E"/>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088CA62A-D86C-3348-A17D-A98DDF334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Char">
    <w:name w:val="머리글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Char">
    <w:name w:val="제목 4 Char"/>
    <w:link w:val="4"/>
    <w:rsid w:val="00262C39"/>
    <w:rPr>
      <w:rFonts w:ascii="Arial" w:hAnsi="Arial"/>
      <w:sz w:val="24"/>
      <w:lang w:val="en-GB"/>
    </w:rPr>
  </w:style>
  <w:style w:type="character" w:customStyle="1" w:styleId="Char3">
    <w:name w:val="풍선 도움말 텍스트 Char"/>
    <w:link w:val="ae"/>
    <w:rsid w:val="00520062"/>
    <w:rPr>
      <w:rFonts w:ascii="Tahoma" w:hAnsi="Tahoma" w:cs="Tahoma"/>
      <w:sz w:val="16"/>
      <w:szCs w:val="16"/>
      <w:lang w:val="en-GB"/>
    </w:rPr>
  </w:style>
  <w:style w:type="character" w:customStyle="1" w:styleId="3Char">
    <w:name w:val="제목 3 Char"/>
    <w:link w:val="3"/>
    <w:rsid w:val="00520062"/>
    <w:rPr>
      <w:rFonts w:ascii="Arial" w:hAnsi="Arial"/>
      <w:sz w:val="28"/>
      <w:lang w:val="en-GB"/>
    </w:rPr>
  </w:style>
  <w:style w:type="character" w:customStyle="1" w:styleId="6Char">
    <w:name w:val="제목 6 Char"/>
    <w:link w:val="6"/>
    <w:rsid w:val="00520062"/>
    <w:rPr>
      <w:rFonts w:ascii="Arial" w:hAnsi="Arial"/>
      <w:lang w:val="en-GB"/>
    </w:rPr>
  </w:style>
  <w:style w:type="character" w:customStyle="1" w:styleId="Char1">
    <w:name w:val="바닥글 Char"/>
    <w:link w:val="a9"/>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styleId="af3">
    <w:name w:val="Mention"/>
    <w:uiPriority w:val="99"/>
    <w:semiHidden/>
    <w:unhideWhenUsed/>
    <w:rsid w:val="00520062"/>
    <w:rPr>
      <w:color w:val="2B579A"/>
      <w:shd w:val="clear" w:color="auto" w:fill="E6E6E6"/>
    </w:rPr>
  </w:style>
  <w:style w:type="character" w:customStyle="1" w:styleId="Char0">
    <w:name w:val="각주 텍스트 Char"/>
    <w:link w:val="a6"/>
    <w:rsid w:val="00520062"/>
    <w:rPr>
      <w:rFonts w:ascii="Times New Roman" w:hAnsi="Times New Roman"/>
      <w:sz w:val="16"/>
      <w:lang w:val="en-GB"/>
    </w:rPr>
  </w:style>
  <w:style w:type="character" w:customStyle="1" w:styleId="Char2">
    <w:name w:val="메모 텍스트 Char"/>
    <w:link w:val="ac"/>
    <w:rsid w:val="00520062"/>
    <w:rPr>
      <w:rFonts w:ascii="Times New Roman" w:hAnsi="Times New Roman"/>
      <w:lang w:val="en-GB"/>
    </w:rPr>
  </w:style>
  <w:style w:type="character" w:customStyle="1" w:styleId="Char4">
    <w:name w:val="메모 주제 Char"/>
    <w:link w:val="af"/>
    <w:rsid w:val="00520062"/>
    <w:rPr>
      <w:rFonts w:ascii="Times New Roman" w:hAnsi="Times New Roman"/>
      <w:b/>
      <w:bCs/>
      <w:lang w:val="en-GB"/>
    </w:rPr>
  </w:style>
  <w:style w:type="character" w:customStyle="1" w:styleId="Char5">
    <w:name w:val="문서 구조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4">
    <w:name w:val="Unresolved Mention"/>
    <w:basedOn w:val="a0"/>
    <w:uiPriority w:val="99"/>
    <w:semiHidden/>
    <w:unhideWhenUsed/>
    <w:rsid w:val="00E028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D2C6C-D9E1-9449-8EC4-130902824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C:\Users\EALEVES\AppData\Roaming\Microsoft\Templates\3gpp_70.dot</Template>
  <TotalTime>147</TotalTime>
  <Pages>3</Pages>
  <Words>953</Words>
  <Characters>6351</Characters>
  <Application>Microsoft Office Word</Application>
  <DocSecurity>0</DocSecurity>
  <Lines>94</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 for Text Proposal - RAN3 Meeting no XXX</vt:lpstr>
      <vt:lpstr>Template for Text Proposal - RAN3 Meeting no 120</vt:lpstr>
    </vt:vector>
  </TitlesOfParts>
  <Company>3GPP Support Team</Company>
  <LinksUpToDate>false</LinksUpToDate>
  <CharactersWithSpaces>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백선기</cp:lastModifiedBy>
  <cp:revision>15</cp:revision>
  <cp:lastPrinted>1899-12-31T22:35:08Z</cp:lastPrinted>
  <dcterms:created xsi:type="dcterms:W3CDTF">2026-01-22T23:29:00Z</dcterms:created>
  <dcterms:modified xsi:type="dcterms:W3CDTF">2026-01-30T03:12:00Z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